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15" w:rsidRPr="00B52A2F" w:rsidRDefault="00374315" w:rsidP="00374315">
      <w:pPr>
        <w:ind w:left="1120" w:hanging="1120"/>
        <w:jc w:val="center"/>
        <w:rPr>
          <w:rFonts w:ascii="標楷體" w:eastAsia="標楷體"/>
          <w:bCs/>
          <w:sz w:val="32"/>
          <w:szCs w:val="32"/>
        </w:rPr>
      </w:pPr>
      <w:r w:rsidRPr="00B52A2F">
        <w:rPr>
          <w:rFonts w:ascii="標楷體" w:eastAsia="標楷體" w:hint="eastAsia"/>
          <w:bCs/>
          <w:sz w:val="32"/>
          <w:szCs w:val="32"/>
        </w:rPr>
        <w:t>佛光大學通識教育委員會院</w:t>
      </w:r>
      <w:r w:rsidRPr="00B52A2F">
        <w:rPr>
          <w:rFonts w:ascii="標楷體" w:eastAsia="標楷體" w:hAnsi="標楷體" w:hint="eastAsia"/>
          <w:bCs/>
          <w:w w:val="90"/>
          <w:sz w:val="32"/>
          <w:szCs w:val="32"/>
        </w:rPr>
        <w:t>級</w:t>
      </w:r>
      <w:r w:rsidRPr="00B52A2F">
        <w:rPr>
          <w:rFonts w:ascii="標楷體" w:eastAsia="標楷體" w:hint="eastAsia"/>
          <w:bCs/>
          <w:sz w:val="32"/>
          <w:szCs w:val="32"/>
        </w:rPr>
        <w:t>教師評審委員會設置辦法</w:t>
      </w:r>
    </w:p>
    <w:p w:rsidR="00374315" w:rsidRPr="00991D97" w:rsidRDefault="00374315" w:rsidP="00374315">
      <w:pPr>
        <w:spacing w:line="0" w:lineRule="atLeast"/>
        <w:ind w:left="560" w:hanging="560"/>
        <w:jc w:val="right"/>
        <w:textAlignment w:val="baseline"/>
        <w:rPr>
          <w:rFonts w:ascii="標楷體" w:eastAsia="標楷體" w:hAnsi="標楷體"/>
          <w:kern w:val="0"/>
          <w:sz w:val="16"/>
          <w:szCs w:val="16"/>
        </w:rPr>
      </w:pPr>
    </w:p>
    <w:p w:rsidR="00374315" w:rsidRDefault="00374315" w:rsidP="00374315">
      <w:pPr>
        <w:spacing w:line="0" w:lineRule="atLeast"/>
        <w:ind w:left="560" w:hanging="560"/>
        <w:jc w:val="right"/>
        <w:rPr>
          <w:rFonts w:ascii="標楷體" w:eastAsia="標楷體" w:hAnsi="標楷體"/>
          <w:sz w:val="16"/>
          <w:szCs w:val="16"/>
        </w:rPr>
      </w:pPr>
      <w:r>
        <w:rPr>
          <w:rFonts w:ascii="標楷體" w:eastAsia="標楷體" w:hAnsi="標楷體" w:hint="eastAsia"/>
          <w:sz w:val="16"/>
          <w:szCs w:val="16"/>
        </w:rPr>
        <w:t>107.05.09 106學年度第3次通識教育委員會議通過</w:t>
      </w:r>
    </w:p>
    <w:p w:rsidR="00374315" w:rsidRDefault="00374315" w:rsidP="00374315">
      <w:pPr>
        <w:spacing w:line="0" w:lineRule="atLeast"/>
        <w:ind w:left="560" w:hanging="560"/>
        <w:jc w:val="right"/>
        <w:rPr>
          <w:rFonts w:ascii="標楷體" w:eastAsia="標楷體" w:hAnsi="標楷體"/>
          <w:sz w:val="16"/>
          <w:szCs w:val="16"/>
        </w:rPr>
      </w:pPr>
      <w:r>
        <w:rPr>
          <w:rFonts w:ascii="標楷體" w:eastAsia="標楷體" w:hAnsi="標楷體" w:hint="eastAsia"/>
          <w:sz w:val="16"/>
          <w:szCs w:val="16"/>
        </w:rPr>
        <w:t>107.05.15 106學年度第7次通識教育委員會院級教師評審委員會會議通過</w:t>
      </w:r>
    </w:p>
    <w:p w:rsidR="00374315" w:rsidRDefault="00374315" w:rsidP="00374315">
      <w:pPr>
        <w:wordWrap w:val="0"/>
        <w:spacing w:line="0" w:lineRule="atLeast"/>
        <w:ind w:left="560" w:hanging="560"/>
        <w:jc w:val="right"/>
        <w:rPr>
          <w:rFonts w:ascii="標楷體" w:eastAsia="標楷體" w:hAnsi="標楷體"/>
          <w:sz w:val="16"/>
          <w:szCs w:val="16"/>
        </w:rPr>
      </w:pPr>
      <w:r w:rsidRPr="00996581">
        <w:rPr>
          <w:rFonts w:ascii="標楷體" w:eastAsia="標楷體" w:hAnsi="標楷體" w:hint="eastAsia"/>
          <w:sz w:val="16"/>
          <w:szCs w:val="16"/>
        </w:rPr>
        <w:t>107.</w:t>
      </w:r>
      <w:r>
        <w:rPr>
          <w:rFonts w:ascii="標楷體" w:eastAsia="標楷體" w:hAnsi="標楷體" w:hint="eastAsia"/>
          <w:sz w:val="16"/>
          <w:szCs w:val="16"/>
        </w:rPr>
        <w:t>05.29 106學年度第10次教師評審委員會議通過</w:t>
      </w:r>
    </w:p>
    <w:p w:rsidR="00374315" w:rsidRDefault="00374315" w:rsidP="00374315">
      <w:pPr>
        <w:wordWrap w:val="0"/>
        <w:spacing w:line="0" w:lineRule="atLeast"/>
        <w:ind w:left="560" w:hanging="560"/>
        <w:jc w:val="right"/>
        <w:rPr>
          <w:rFonts w:ascii="標楷體" w:eastAsia="標楷體" w:hAnsi="標楷體"/>
          <w:sz w:val="16"/>
          <w:szCs w:val="16"/>
        </w:rPr>
      </w:pPr>
      <w:r>
        <w:rPr>
          <w:rFonts w:ascii="標楷體" w:eastAsia="標楷體" w:hAnsi="標楷體" w:hint="eastAsia"/>
          <w:sz w:val="16"/>
          <w:szCs w:val="16"/>
        </w:rPr>
        <w:t>107.06.19 106學年度第10次行政會議通過</w:t>
      </w:r>
    </w:p>
    <w:p w:rsidR="00374315" w:rsidRPr="00996581" w:rsidRDefault="00374315" w:rsidP="00374315">
      <w:pPr>
        <w:spacing w:line="0" w:lineRule="atLeast"/>
        <w:ind w:left="560" w:hanging="560"/>
        <w:jc w:val="right"/>
        <w:rPr>
          <w:rFonts w:ascii="標楷體" w:eastAsia="標楷體" w:hAnsi="標楷體"/>
          <w:sz w:val="16"/>
          <w:szCs w:val="16"/>
        </w:rPr>
      </w:pP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第 1 條    依據教師評審委員會設置辦法與本校各</w:t>
      </w:r>
      <w:proofErr w:type="gramStart"/>
      <w:r w:rsidRPr="00991D97">
        <w:rPr>
          <w:rFonts w:ascii="標楷體" w:eastAsia="標楷體" w:hAnsi="標楷體" w:hint="eastAsia"/>
        </w:rPr>
        <w:t>學院暨學系</w:t>
      </w:r>
      <w:bookmarkStart w:id="0" w:name="_GoBack"/>
      <w:bookmarkEnd w:id="0"/>
      <w:proofErr w:type="gramEnd"/>
      <w:r>
        <w:rPr>
          <w:rFonts w:ascii="標楷體" w:eastAsia="標楷體" w:hAnsi="標楷體"/>
        </w:rPr>
        <w:t>（</w:t>
      </w:r>
      <w:r w:rsidRPr="00991D97">
        <w:rPr>
          <w:rFonts w:ascii="標楷體" w:eastAsia="標楷體" w:hAnsi="標楷體" w:hint="eastAsia"/>
        </w:rPr>
        <w:t>所</w:t>
      </w:r>
      <w:r>
        <w:rPr>
          <w:rFonts w:ascii="標楷體" w:eastAsia="標楷體" w:hAnsi="標楷體"/>
        </w:rPr>
        <w:t>）</w:t>
      </w:r>
      <w:r w:rsidRPr="00991D97">
        <w:rPr>
          <w:rFonts w:ascii="標楷體" w:eastAsia="標楷體" w:hAnsi="標楷體" w:hint="eastAsia"/>
        </w:rPr>
        <w:t>教師評審委員會設置要點，</w:t>
      </w:r>
      <w:proofErr w:type="gramStart"/>
      <w:r w:rsidRPr="00991D97">
        <w:rPr>
          <w:rFonts w:ascii="標楷體" w:eastAsia="標楷體" w:hAnsi="標楷體" w:hint="eastAsia"/>
        </w:rPr>
        <w:t>訂定佛光</w:t>
      </w:r>
      <w:proofErr w:type="gramEnd"/>
      <w:r w:rsidRPr="00991D97">
        <w:rPr>
          <w:rFonts w:ascii="標楷體" w:eastAsia="標楷體" w:hAnsi="標楷體" w:hint="eastAsia"/>
        </w:rPr>
        <w:t>大學</w:t>
      </w:r>
      <w:r w:rsidRPr="00991D97">
        <w:rPr>
          <w:rFonts w:ascii="標楷體" w:eastAsia="標楷體" w:hAnsi="標楷體" w:hint="eastAsia"/>
          <w:bCs/>
        </w:rPr>
        <w:t>通識教育委員會</w:t>
      </w:r>
      <w:r w:rsidRPr="00991D97">
        <w:rPr>
          <w:rFonts w:ascii="標楷體" w:eastAsia="標楷體" w:hAnsi="標楷體" w:hint="eastAsia"/>
        </w:rPr>
        <w:t>院級教師評審委員會（以下簡稱本會）設置辦法</w:t>
      </w:r>
      <w:r>
        <w:rPr>
          <w:rFonts w:ascii="標楷體" w:eastAsia="標楷體" w:hAnsi="標楷體"/>
        </w:rPr>
        <w:t>（</w:t>
      </w:r>
      <w:r w:rsidRPr="00991D97">
        <w:rPr>
          <w:rFonts w:ascii="標楷體" w:eastAsia="標楷體" w:hAnsi="標楷體" w:hint="eastAsia"/>
        </w:rPr>
        <w:t>以下簡稱本辦法</w:t>
      </w:r>
      <w:r>
        <w:rPr>
          <w:rFonts w:ascii="標楷體" w:eastAsia="標楷體" w:hAnsi="標楷體"/>
        </w:rPr>
        <w:t>）</w:t>
      </w:r>
      <w:r w:rsidRPr="00991D97">
        <w:rPr>
          <w:rFonts w:ascii="標楷體" w:eastAsia="標楷體" w:hAnsi="標楷體" w:hint="eastAsia"/>
        </w:rPr>
        <w:t>。</w:t>
      </w:r>
    </w:p>
    <w:p w:rsidR="00374315" w:rsidRPr="000633BC" w:rsidRDefault="00374315" w:rsidP="00374315">
      <w:pPr>
        <w:spacing w:beforeLines="50" w:before="180"/>
        <w:ind w:left="840" w:hanging="840"/>
        <w:rPr>
          <w:rFonts w:ascii="標楷體" w:eastAsia="標楷體" w:hAnsi="標楷體"/>
          <w:szCs w:val="24"/>
        </w:rPr>
      </w:pPr>
      <w:r w:rsidRPr="000633BC">
        <w:rPr>
          <w:rFonts w:ascii="標楷體" w:eastAsia="標楷體" w:hAnsi="標楷體" w:hint="eastAsia"/>
          <w:szCs w:val="24"/>
        </w:rPr>
        <w:t>第 2 條    本會置委員七人，由</w:t>
      </w:r>
      <w:r w:rsidRPr="000633BC">
        <w:rPr>
          <w:rFonts w:ascii="標楷體" w:eastAsia="標楷體" w:hAnsi="標楷體" w:hint="eastAsia"/>
          <w:bCs/>
          <w:szCs w:val="24"/>
        </w:rPr>
        <w:t>通識教育委員會</w:t>
      </w:r>
      <w:r w:rsidRPr="000633BC">
        <w:rPr>
          <w:rFonts w:ascii="標楷體" w:eastAsia="標楷體" w:hAnsi="標楷體" w:hint="eastAsia"/>
          <w:szCs w:val="24"/>
        </w:rPr>
        <w:t>執行長擔任召集人，其餘六人</w:t>
      </w:r>
      <w:r w:rsidRPr="00697349">
        <w:rPr>
          <w:rFonts w:ascii="標楷體" w:eastAsia="標楷體" w:hAnsi="標楷體" w:hint="eastAsia"/>
        </w:rPr>
        <w:t>由各學院（含通識教育委員會）就各院專任副教授以上推薦二至三人，由執行長圈選，簽請校長同意後聘任之。但各學院至少一人，教授不得少於五人。委員任期一年，得</w:t>
      </w:r>
      <w:r w:rsidRPr="000633BC">
        <w:rPr>
          <w:rFonts w:ascii="標楷體" w:eastAsia="標楷體" w:hAnsi="標楷體" w:hint="eastAsia"/>
          <w:kern w:val="0"/>
          <w:szCs w:val="24"/>
        </w:rPr>
        <w:t>連任之</w:t>
      </w:r>
      <w:r w:rsidRPr="000633BC">
        <w:rPr>
          <w:rFonts w:ascii="標楷體" w:eastAsia="標楷體" w:hAnsi="標楷體"/>
          <w:kern w:val="0"/>
          <w:szCs w:val="24"/>
        </w:rPr>
        <w:t>。</w:t>
      </w: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 xml:space="preserve">第 3 條    </w:t>
      </w:r>
      <w:proofErr w:type="gramStart"/>
      <w:r w:rsidRPr="00991D97">
        <w:rPr>
          <w:rFonts w:ascii="標楷體" w:eastAsia="標楷體" w:hAnsi="標楷體" w:hint="eastAsia"/>
        </w:rPr>
        <w:t>本會</w:t>
      </w:r>
      <w:r w:rsidRPr="00991D97">
        <w:rPr>
          <w:rFonts w:ascii="標楷體" w:eastAsia="標楷體" w:hAnsi="標楷體" w:hint="eastAsia"/>
          <w:kern w:val="0"/>
        </w:rPr>
        <w:t>需有</w:t>
      </w:r>
      <w:proofErr w:type="gramEnd"/>
      <w:r w:rsidRPr="00991D97">
        <w:rPr>
          <w:rFonts w:ascii="標楷體" w:eastAsia="標楷體" w:hAnsi="標楷體" w:hint="eastAsia"/>
          <w:kern w:val="0"/>
        </w:rPr>
        <w:t>三分之二委員出席時始得開會，</w:t>
      </w:r>
      <w:r w:rsidRPr="00991D97">
        <w:rPr>
          <w:rFonts w:ascii="標楷體" w:eastAsia="標楷體" w:hAnsi="標楷體" w:hint="eastAsia"/>
        </w:rPr>
        <w:t>每學期至少開會一次，必要時得召開臨時會議。</w:t>
      </w:r>
    </w:p>
    <w:p w:rsidR="00374315" w:rsidRPr="00991D97" w:rsidRDefault="00374315" w:rsidP="00374315">
      <w:pPr>
        <w:spacing w:beforeLines="50" w:before="180"/>
        <w:ind w:left="840" w:hanging="840"/>
        <w:textAlignment w:val="baseline"/>
        <w:rPr>
          <w:rFonts w:ascii="標楷體" w:eastAsia="標楷體" w:hAnsi="標楷體"/>
          <w:kern w:val="0"/>
        </w:rPr>
      </w:pPr>
      <w:r w:rsidRPr="00991D97">
        <w:rPr>
          <w:rFonts w:ascii="標楷體" w:eastAsia="標楷體" w:hAnsi="標楷體" w:hint="eastAsia"/>
        </w:rPr>
        <w:t>第 4 條    本會審議</w:t>
      </w:r>
      <w:r w:rsidRPr="00991D97">
        <w:rPr>
          <w:rFonts w:ascii="標楷體" w:eastAsia="標楷體" w:hAnsi="標楷體" w:hint="eastAsia"/>
          <w:bCs/>
        </w:rPr>
        <w:t>通識教育委員會</w:t>
      </w:r>
      <w:r w:rsidRPr="00991D97">
        <w:rPr>
          <w:rFonts w:ascii="標楷體" w:eastAsia="標楷體" w:hAnsi="標楷體" w:hint="eastAsia"/>
        </w:rPr>
        <w:t>系級教師評審委員會初審通過之下列事項：</w:t>
      </w:r>
    </w:p>
    <w:p w:rsidR="00374315" w:rsidRPr="00991D97" w:rsidRDefault="00374315" w:rsidP="00374315">
      <w:pPr>
        <w:ind w:leftChars="350" w:left="1320" w:hangingChars="200" w:hanging="480"/>
        <w:textAlignment w:val="baseline"/>
        <w:rPr>
          <w:rFonts w:ascii="標楷體" w:eastAsia="標楷體" w:hAnsi="標楷體"/>
        </w:rPr>
      </w:pPr>
      <w:r w:rsidRPr="00991D97">
        <w:rPr>
          <w:rFonts w:ascii="標楷體" w:eastAsia="標楷體" w:hAnsi="標楷體" w:hint="eastAsia"/>
        </w:rPr>
        <w:t>一、教師之聘任、聘期、升等、解聘、停聘、</w:t>
      </w:r>
      <w:proofErr w:type="gramStart"/>
      <w:r w:rsidRPr="00991D97">
        <w:rPr>
          <w:rFonts w:ascii="標楷體" w:eastAsia="標楷體" w:hAnsi="標楷體" w:hint="eastAsia"/>
        </w:rPr>
        <w:t>不</w:t>
      </w:r>
      <w:proofErr w:type="gramEnd"/>
      <w:r w:rsidRPr="00991D97">
        <w:rPr>
          <w:rFonts w:ascii="標楷體" w:eastAsia="標楷體" w:hAnsi="標楷體" w:hint="eastAsia"/>
        </w:rPr>
        <w:t>續聘、資遣原因之認定、延長服務、違反教師法第十七條或第十八條規定所訂教師應負之義務之處理等事項。</w:t>
      </w:r>
    </w:p>
    <w:p w:rsidR="00374315" w:rsidRPr="00991D97" w:rsidRDefault="00374315" w:rsidP="00374315">
      <w:pPr>
        <w:ind w:leftChars="350" w:left="1320" w:hangingChars="200" w:hanging="480"/>
        <w:rPr>
          <w:rFonts w:ascii="標楷體" w:eastAsia="標楷體" w:hAnsi="標楷體"/>
        </w:rPr>
      </w:pPr>
      <w:r w:rsidRPr="00991D97">
        <w:rPr>
          <w:rFonts w:ascii="標楷體" w:eastAsia="標楷體" w:hAnsi="標楷體" w:hint="eastAsia"/>
        </w:rPr>
        <w:t>二、其他有關教師評審之重要事項，及有關規定需由本會審議之事項。教師升等初審未通過</w:t>
      </w:r>
      <w:proofErr w:type="gramStart"/>
      <w:r w:rsidRPr="00991D97">
        <w:rPr>
          <w:rFonts w:ascii="標楷體" w:eastAsia="標楷體" w:hAnsi="標楷體" w:hint="eastAsia"/>
        </w:rPr>
        <w:t>者之申復</w:t>
      </w:r>
      <w:proofErr w:type="gramEnd"/>
      <w:r w:rsidRPr="00991D97">
        <w:rPr>
          <w:rFonts w:ascii="標楷體" w:eastAsia="標楷體" w:hAnsi="標楷體" w:hint="eastAsia"/>
        </w:rPr>
        <w:t>，依本會升</w:t>
      </w:r>
      <w:proofErr w:type="gramStart"/>
      <w:r w:rsidRPr="00991D97">
        <w:rPr>
          <w:rFonts w:ascii="標楷體" w:eastAsia="標楷體" w:hAnsi="標楷體" w:hint="eastAsia"/>
        </w:rPr>
        <w:t>等案申復</w:t>
      </w:r>
      <w:proofErr w:type="gramEnd"/>
      <w:r w:rsidRPr="00991D97">
        <w:rPr>
          <w:rFonts w:ascii="標楷體" w:eastAsia="標楷體" w:hAnsi="標楷體" w:hint="eastAsia"/>
        </w:rPr>
        <w:t>處理要點辦理。</w:t>
      </w: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第 5 條    有關教師解聘、停聘或</w:t>
      </w:r>
      <w:proofErr w:type="gramStart"/>
      <w:r w:rsidRPr="00991D97">
        <w:rPr>
          <w:rFonts w:ascii="標楷體" w:eastAsia="標楷體" w:hAnsi="標楷體" w:hint="eastAsia"/>
        </w:rPr>
        <w:t>不</w:t>
      </w:r>
      <w:proofErr w:type="gramEnd"/>
      <w:r w:rsidRPr="00991D97">
        <w:rPr>
          <w:rFonts w:ascii="標楷體" w:eastAsia="標楷體" w:hAnsi="標楷體" w:hint="eastAsia"/>
        </w:rPr>
        <w:t>續聘案如事證明確，</w:t>
      </w:r>
      <w:proofErr w:type="gramStart"/>
      <w:r w:rsidRPr="00991D97">
        <w:rPr>
          <w:rFonts w:ascii="標楷體" w:eastAsia="標楷體" w:hAnsi="標楷體" w:hint="eastAsia"/>
        </w:rPr>
        <w:t>而系教師</w:t>
      </w:r>
      <w:proofErr w:type="gramEnd"/>
      <w:r w:rsidRPr="00991D97">
        <w:rPr>
          <w:rFonts w:ascii="標楷體" w:eastAsia="標楷體" w:hAnsi="標楷體" w:hint="eastAsia"/>
        </w:rPr>
        <w:t>評審委員會所作之決議與法令規定顯然不合時，本會得</w:t>
      </w:r>
      <w:proofErr w:type="gramStart"/>
      <w:r w:rsidRPr="00991D97">
        <w:rPr>
          <w:rFonts w:ascii="標楷體" w:eastAsia="標楷體" w:hAnsi="標楷體" w:hint="eastAsia"/>
        </w:rPr>
        <w:t>逕</w:t>
      </w:r>
      <w:proofErr w:type="gramEnd"/>
      <w:r w:rsidRPr="00991D97">
        <w:rPr>
          <w:rFonts w:ascii="標楷體" w:eastAsia="標楷體" w:hAnsi="標楷體" w:hint="eastAsia"/>
        </w:rPr>
        <w:t>依規定審議變更之。</w:t>
      </w: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 xml:space="preserve">第 6 條    </w:t>
      </w:r>
      <w:r w:rsidRPr="00991D97">
        <w:rPr>
          <w:rFonts w:ascii="標楷體" w:eastAsia="標楷體" w:hAnsi="標楷體" w:hint="eastAsia"/>
          <w:kern w:val="0"/>
        </w:rPr>
        <w:t>本會審議本辦法第四條第一款之案件時，需經出席委員三分之二以上同意方得決議；審議第四條第二款之案件，則需出席委員二分之一以上即得決議。</w:t>
      </w:r>
      <w:r w:rsidRPr="00991D97">
        <w:rPr>
          <w:rFonts w:ascii="標楷體" w:eastAsia="標楷體" w:hAnsi="標楷體" w:hint="eastAsia"/>
        </w:rPr>
        <w:t>（若遇迴避因素時，迴避委員不列入決議人數計算）。並得視事實需要由本會邀請其他有關人員列席報告或說明。</w:t>
      </w:r>
    </w:p>
    <w:p w:rsidR="00374315" w:rsidRPr="00991D97" w:rsidRDefault="00374315" w:rsidP="00374315">
      <w:pPr>
        <w:ind w:leftChars="350" w:left="840" w:firstLineChars="200" w:firstLine="480"/>
        <w:rPr>
          <w:rFonts w:ascii="標楷體" w:eastAsia="標楷體" w:hAnsi="標楷體"/>
        </w:rPr>
      </w:pPr>
      <w:r w:rsidRPr="00991D97">
        <w:rPr>
          <w:rFonts w:ascii="標楷體" w:eastAsia="標楷體" w:hAnsi="標楷體" w:hint="eastAsia"/>
        </w:rPr>
        <w:t>本會由副教授擔任委員者，對教授級之升等審議案，應迴避不得參與表決。</w:t>
      </w: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第 7 條    本會委員審議案件時，如本人或其配偶、前配偶、四親等內之血親或三親等內之姻親為當事人或有利害關係時應自行迴避。未自行迴避者，得經決議請該委員迴避。</w:t>
      </w:r>
    </w:p>
    <w:p w:rsidR="00374315" w:rsidRPr="00991D97" w:rsidRDefault="00374315" w:rsidP="00374315">
      <w:pPr>
        <w:ind w:leftChars="350" w:left="840" w:firstLineChars="200" w:firstLine="480"/>
        <w:rPr>
          <w:rFonts w:ascii="標楷體" w:eastAsia="標楷體" w:hAnsi="標楷體"/>
        </w:rPr>
      </w:pPr>
      <w:r w:rsidRPr="00991D97">
        <w:rPr>
          <w:rFonts w:ascii="標楷體" w:eastAsia="標楷體" w:hAnsi="標楷體" w:hint="eastAsia"/>
        </w:rPr>
        <w:t>有具體事實足認本會委員就審議案件有偏頗之虞者，當事人得向本會申請該委員迴避，並應舉其原因事實，由本會決議之。</w:t>
      </w:r>
    </w:p>
    <w:p w:rsidR="00374315" w:rsidRPr="00991D97" w:rsidRDefault="00374315" w:rsidP="00374315">
      <w:pPr>
        <w:spacing w:beforeLines="50" w:before="180"/>
        <w:ind w:left="840" w:hanging="840"/>
        <w:rPr>
          <w:rFonts w:ascii="標楷體" w:eastAsia="標楷體" w:hAnsi="標楷體"/>
        </w:rPr>
      </w:pPr>
      <w:r w:rsidRPr="00991D97">
        <w:rPr>
          <w:rFonts w:ascii="標楷體" w:eastAsia="標楷體" w:hAnsi="標楷體" w:hint="eastAsia"/>
        </w:rPr>
        <w:t>第 8 條    因第六條第二項、第七條之迴避因素，致使參與委員少於四人時，應即報請本校教師評審委員會核定補足四人進行審議。</w:t>
      </w:r>
    </w:p>
    <w:p w:rsidR="00374315" w:rsidRDefault="00374315" w:rsidP="00374315">
      <w:pPr>
        <w:spacing w:beforeLines="50" w:before="180"/>
        <w:ind w:left="480" w:hangingChars="200" w:hanging="480"/>
        <w:rPr>
          <w:rFonts w:ascii="標楷體" w:eastAsia="標楷體" w:hAnsi="標楷體" w:cs="標楷體"/>
        </w:rPr>
      </w:pPr>
      <w:r w:rsidRPr="00991D97">
        <w:rPr>
          <w:rFonts w:ascii="標楷體" w:eastAsia="標楷體" w:hAnsi="標楷體" w:hint="eastAsia"/>
        </w:rPr>
        <w:t xml:space="preserve">第 9 條    </w:t>
      </w:r>
      <w:r w:rsidRPr="00991D97">
        <w:rPr>
          <w:rFonts w:ascii="標楷體" w:eastAsia="標楷體" w:hAnsi="標楷體" w:cs="標楷體" w:hint="eastAsia"/>
        </w:rPr>
        <w:t>本</w:t>
      </w:r>
      <w:r w:rsidRPr="00991D97">
        <w:rPr>
          <w:rFonts w:ascii="標楷體" w:eastAsia="標楷體" w:hAnsi="標楷體" w:hint="eastAsia"/>
        </w:rPr>
        <w:t>辦法</w:t>
      </w:r>
      <w:r w:rsidRPr="00991D97">
        <w:rPr>
          <w:rFonts w:ascii="標楷體" w:eastAsia="標楷體" w:hAnsi="標楷體" w:cs="標楷體" w:hint="eastAsia"/>
        </w:rPr>
        <w:t>自發布日施行</w:t>
      </w:r>
      <w:r w:rsidRPr="00991D97">
        <w:rPr>
          <w:rFonts w:ascii="標楷體" w:eastAsia="標楷體" w:hAnsi="標楷體" w:hint="eastAsia"/>
        </w:rPr>
        <w:t>。</w:t>
      </w:r>
    </w:p>
    <w:p w:rsidR="00374315" w:rsidRDefault="00374315" w:rsidP="00374315">
      <w:pPr>
        <w:ind w:left="480" w:hangingChars="200" w:hanging="480"/>
        <w:jc w:val="right"/>
        <w:rPr>
          <w:rFonts w:ascii="標楷體" w:eastAsia="標楷體" w:hAnsi="標楷體" w:cs="標楷體"/>
        </w:rPr>
      </w:pPr>
    </w:p>
    <w:p w:rsidR="00374315" w:rsidRDefault="00374315" w:rsidP="00374315">
      <w:pPr>
        <w:ind w:left="480" w:hangingChars="200" w:hanging="480"/>
        <w:rPr>
          <w:rFonts w:ascii="標楷體" w:eastAsia="標楷體" w:hAnsi="標楷體" w:cs="標楷體"/>
        </w:rPr>
      </w:pPr>
      <w:r>
        <w:rPr>
          <w:rFonts w:ascii="標楷體" w:eastAsia="標楷體" w:hAnsi="標楷體" w:cs="標楷體"/>
        </w:rPr>
        <w:br w:type="page"/>
      </w:r>
    </w:p>
    <w:p w:rsidR="00374315" w:rsidRPr="00B52A2F" w:rsidRDefault="00374315" w:rsidP="00374315">
      <w:pPr>
        <w:ind w:left="1260" w:hanging="1260"/>
        <w:jc w:val="center"/>
        <w:rPr>
          <w:rFonts w:ascii="標楷體" w:eastAsia="標楷體"/>
          <w:bCs/>
          <w:sz w:val="36"/>
          <w:szCs w:val="36"/>
        </w:rPr>
      </w:pPr>
      <w:r w:rsidRPr="00B52A2F">
        <w:rPr>
          <w:rFonts w:ascii="標楷體" w:eastAsia="標楷體" w:hint="eastAsia"/>
          <w:bCs/>
          <w:sz w:val="36"/>
          <w:szCs w:val="36"/>
        </w:rPr>
        <w:lastRenderedPageBreak/>
        <w:t>佛光大學通識教育委員會院</w:t>
      </w:r>
      <w:r w:rsidRPr="00B52A2F">
        <w:rPr>
          <w:rFonts w:ascii="標楷體" w:eastAsia="標楷體" w:hAnsi="標楷體" w:hint="eastAsia"/>
          <w:bCs/>
          <w:w w:val="90"/>
          <w:sz w:val="36"/>
          <w:szCs w:val="36"/>
        </w:rPr>
        <w:t>級</w:t>
      </w:r>
      <w:r w:rsidRPr="00B52A2F">
        <w:rPr>
          <w:rFonts w:ascii="標楷體" w:eastAsia="標楷體" w:hint="eastAsia"/>
          <w:bCs/>
          <w:sz w:val="36"/>
          <w:szCs w:val="36"/>
        </w:rPr>
        <w:t>教師評審委員會設置辦法</w:t>
      </w:r>
    </w:p>
    <w:p w:rsidR="00374315" w:rsidRPr="00B52A2F" w:rsidRDefault="00374315" w:rsidP="00374315">
      <w:pPr>
        <w:ind w:left="1260" w:hanging="1260"/>
        <w:jc w:val="center"/>
        <w:rPr>
          <w:rFonts w:ascii="標楷體" w:eastAsia="標楷體"/>
          <w:bCs/>
          <w:sz w:val="36"/>
          <w:szCs w:val="36"/>
        </w:rPr>
      </w:pPr>
      <w:r w:rsidRPr="00B52A2F">
        <w:rPr>
          <w:rFonts w:ascii="標楷體" w:eastAsia="標楷體" w:hint="eastAsia"/>
          <w:bCs/>
          <w:sz w:val="36"/>
          <w:szCs w:val="36"/>
        </w:rPr>
        <w:t>部分條文修正草案</w:t>
      </w:r>
    </w:p>
    <w:p w:rsidR="00374315" w:rsidRPr="0075693A" w:rsidRDefault="00374315" w:rsidP="00374315">
      <w:pPr>
        <w:ind w:left="1120" w:hanging="1120"/>
        <w:jc w:val="center"/>
        <w:rPr>
          <w:rFonts w:ascii="標楷體" w:eastAsia="標楷體"/>
          <w:bCs/>
          <w:sz w:val="32"/>
          <w:szCs w:val="32"/>
        </w:rPr>
      </w:pPr>
      <w:r w:rsidRPr="0075693A">
        <w:rPr>
          <w:rFonts w:ascii="標楷體" w:eastAsia="標楷體" w:hint="eastAsia"/>
          <w:bCs/>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98"/>
        <w:gridCol w:w="4198"/>
        <w:gridCol w:w="1458"/>
      </w:tblGrid>
      <w:tr w:rsidR="00374315" w:rsidRPr="00EE520D" w:rsidTr="006E2036">
        <w:trPr>
          <w:jc w:val="center"/>
        </w:trPr>
        <w:tc>
          <w:tcPr>
            <w:tcW w:w="2130" w:type="pct"/>
            <w:vAlign w:val="center"/>
          </w:tcPr>
          <w:p w:rsidR="00374315" w:rsidRPr="00EE520D" w:rsidRDefault="00374315" w:rsidP="006E2036">
            <w:pPr>
              <w:ind w:left="840" w:hanging="840"/>
              <w:jc w:val="center"/>
              <w:rPr>
                <w:rFonts w:ascii="標楷體" w:eastAsia="標楷體" w:hAnsi="標楷體"/>
                <w:color w:val="000000"/>
              </w:rPr>
            </w:pPr>
            <w:r w:rsidRPr="00EE520D">
              <w:rPr>
                <w:rFonts w:ascii="標楷體" w:eastAsia="標楷體" w:hAnsi="標楷體" w:hint="eastAsia"/>
                <w:color w:val="000000"/>
              </w:rPr>
              <w:t>修正條文</w:t>
            </w:r>
          </w:p>
        </w:tc>
        <w:tc>
          <w:tcPr>
            <w:tcW w:w="2130" w:type="pct"/>
            <w:vAlign w:val="center"/>
          </w:tcPr>
          <w:p w:rsidR="00374315" w:rsidRPr="00EE520D" w:rsidRDefault="00374315" w:rsidP="006E2036">
            <w:pPr>
              <w:ind w:left="840" w:hanging="840"/>
              <w:jc w:val="center"/>
              <w:rPr>
                <w:rFonts w:ascii="標楷體" w:eastAsia="標楷體" w:hAnsi="標楷體"/>
                <w:color w:val="000000"/>
              </w:rPr>
            </w:pPr>
            <w:r w:rsidRPr="00EE520D">
              <w:rPr>
                <w:rFonts w:ascii="標楷體" w:eastAsia="標楷體" w:hAnsi="標楷體" w:hint="eastAsia"/>
                <w:color w:val="000000"/>
              </w:rPr>
              <w:t>原條文</w:t>
            </w:r>
          </w:p>
        </w:tc>
        <w:tc>
          <w:tcPr>
            <w:tcW w:w="740" w:type="pct"/>
            <w:vAlign w:val="center"/>
          </w:tcPr>
          <w:p w:rsidR="00374315" w:rsidRPr="00EE520D" w:rsidRDefault="00374315" w:rsidP="006E2036">
            <w:pPr>
              <w:ind w:left="840" w:hanging="840"/>
              <w:jc w:val="center"/>
              <w:rPr>
                <w:rFonts w:ascii="標楷體" w:eastAsia="標楷體" w:hAnsi="標楷體"/>
                <w:color w:val="000000"/>
              </w:rPr>
            </w:pPr>
            <w:r w:rsidRPr="00EE520D">
              <w:rPr>
                <w:rFonts w:ascii="標楷體" w:eastAsia="標楷體" w:hAnsi="標楷體" w:hint="eastAsia"/>
                <w:color w:val="000000"/>
              </w:rPr>
              <w:t>說明</w:t>
            </w:r>
          </w:p>
        </w:tc>
      </w:tr>
      <w:tr w:rsidR="00374315" w:rsidRPr="00EE520D" w:rsidTr="006E2036">
        <w:trPr>
          <w:jc w:val="center"/>
        </w:trPr>
        <w:tc>
          <w:tcPr>
            <w:tcW w:w="2130" w:type="pct"/>
          </w:tcPr>
          <w:p w:rsidR="00374315" w:rsidRPr="00E24802" w:rsidRDefault="00374315" w:rsidP="006E2036">
            <w:pPr>
              <w:ind w:left="840" w:hanging="840"/>
              <w:jc w:val="both"/>
              <w:rPr>
                <w:rFonts w:ascii="標楷體" w:eastAsia="標楷體" w:hAnsi="標楷體"/>
                <w:color w:val="000000"/>
              </w:rPr>
            </w:pPr>
            <w:r w:rsidRPr="00991D97">
              <w:rPr>
                <w:rFonts w:ascii="標楷體" w:eastAsia="標楷體" w:hAnsi="標楷體" w:hint="eastAsia"/>
              </w:rPr>
              <w:t>第 2 條    本會置委員七人，由</w:t>
            </w:r>
            <w:r w:rsidRPr="00991D97">
              <w:rPr>
                <w:rFonts w:ascii="標楷體" w:eastAsia="標楷體" w:hAnsi="標楷體" w:hint="eastAsia"/>
                <w:bCs/>
              </w:rPr>
              <w:t>通識教育委員會</w:t>
            </w:r>
            <w:r w:rsidRPr="00991D97">
              <w:rPr>
                <w:rFonts w:ascii="標楷體" w:eastAsia="標楷體" w:hAnsi="標楷體" w:hint="eastAsia"/>
              </w:rPr>
              <w:t>執行長擔任召集人，其餘六人由</w:t>
            </w:r>
            <w:r w:rsidRPr="00D9091E">
              <w:rPr>
                <w:rFonts w:ascii="標楷體" w:eastAsia="標楷體" w:hAnsi="標楷體" w:hint="eastAsia"/>
                <w:b/>
                <w:color w:val="FF0000"/>
                <w:u w:val="single"/>
              </w:rPr>
              <w:t>各學院</w:t>
            </w:r>
            <w:r>
              <w:rPr>
                <w:rFonts w:ascii="標楷體" w:eastAsia="標楷體" w:hAnsi="標楷體" w:hint="eastAsia"/>
                <w:b/>
                <w:color w:val="FF0000"/>
                <w:u w:val="single"/>
              </w:rPr>
              <w:t>（含通識教育委員會）</w:t>
            </w:r>
            <w:r w:rsidRPr="00991D97">
              <w:rPr>
                <w:rFonts w:ascii="標楷體" w:eastAsia="標楷體" w:hAnsi="標楷體" w:hint="eastAsia"/>
              </w:rPr>
              <w:t>就</w:t>
            </w:r>
            <w:r w:rsidRPr="00D9091E">
              <w:rPr>
                <w:rFonts w:ascii="標楷體" w:eastAsia="標楷體" w:hAnsi="標楷體" w:hint="eastAsia"/>
                <w:b/>
                <w:color w:val="FF0000"/>
                <w:u w:val="single"/>
              </w:rPr>
              <w:t>各院</w:t>
            </w:r>
            <w:r w:rsidRPr="00991D97">
              <w:rPr>
                <w:rFonts w:ascii="標楷體" w:eastAsia="標楷體" w:hAnsi="標楷體" w:hint="eastAsia"/>
              </w:rPr>
              <w:t>專任副教授以上推薦</w:t>
            </w:r>
            <w:r w:rsidRPr="000D6054">
              <w:rPr>
                <w:rFonts w:ascii="標楷體" w:eastAsia="標楷體" w:hAnsi="標楷體" w:hint="eastAsia"/>
                <w:b/>
                <w:color w:val="FF0000"/>
                <w:u w:val="single"/>
              </w:rPr>
              <w:t>二至三人</w:t>
            </w:r>
            <w:r w:rsidRPr="00991D97">
              <w:rPr>
                <w:rFonts w:ascii="標楷體" w:eastAsia="標楷體" w:hAnsi="標楷體" w:hint="eastAsia"/>
              </w:rPr>
              <w:t>，</w:t>
            </w:r>
            <w:r w:rsidRPr="000D6054">
              <w:rPr>
                <w:rFonts w:ascii="標楷體" w:eastAsia="標楷體" w:hAnsi="標楷體" w:hint="eastAsia"/>
                <w:b/>
                <w:color w:val="FF0000"/>
                <w:u w:val="single"/>
              </w:rPr>
              <w:t>由</w:t>
            </w:r>
            <w:r>
              <w:rPr>
                <w:rFonts w:ascii="標楷體" w:eastAsia="標楷體" w:hAnsi="標楷體" w:hint="eastAsia"/>
                <w:b/>
                <w:color w:val="FF0000"/>
                <w:u w:val="single"/>
              </w:rPr>
              <w:t>執行長圈選，</w:t>
            </w:r>
            <w:r w:rsidRPr="00991D97">
              <w:rPr>
                <w:rFonts w:ascii="標楷體" w:eastAsia="標楷體" w:hAnsi="標楷體" w:hint="eastAsia"/>
              </w:rPr>
              <w:t>簽請校長同意後聘任之。但</w:t>
            </w:r>
            <w:r w:rsidRPr="00B52A2F">
              <w:rPr>
                <w:rFonts w:ascii="標楷體" w:eastAsia="標楷體" w:hAnsi="標楷體" w:hint="eastAsia"/>
                <w:b/>
                <w:color w:val="FF0000"/>
                <w:u w:val="single"/>
              </w:rPr>
              <w:t>各學院至少一人，</w:t>
            </w:r>
            <w:r w:rsidRPr="00991D97">
              <w:rPr>
                <w:rFonts w:ascii="標楷體" w:eastAsia="標楷體" w:hAnsi="標楷體" w:hint="eastAsia"/>
              </w:rPr>
              <w:t>教授不得少於五人。委員任</w:t>
            </w:r>
            <w:r w:rsidRPr="00991D97">
              <w:rPr>
                <w:rFonts w:ascii="標楷體" w:eastAsia="標楷體" w:hAnsi="標楷體" w:hint="eastAsia"/>
                <w:kern w:val="0"/>
              </w:rPr>
              <w:t>期一年，得連任之</w:t>
            </w:r>
            <w:r w:rsidRPr="00991D97">
              <w:rPr>
                <w:rFonts w:ascii="標楷體" w:eastAsia="標楷體" w:hAnsi="標楷體"/>
                <w:kern w:val="0"/>
              </w:rPr>
              <w:t>。</w:t>
            </w:r>
          </w:p>
        </w:tc>
        <w:tc>
          <w:tcPr>
            <w:tcW w:w="2130" w:type="pct"/>
          </w:tcPr>
          <w:p w:rsidR="00374315" w:rsidRPr="00B52A2F" w:rsidRDefault="00374315" w:rsidP="006E2036">
            <w:pPr>
              <w:ind w:left="840" w:hanging="840"/>
              <w:jc w:val="both"/>
              <w:rPr>
                <w:rFonts w:ascii="標楷體" w:eastAsia="標楷體" w:hAnsi="標楷體"/>
                <w:color w:val="000000"/>
              </w:rPr>
            </w:pPr>
            <w:r w:rsidRPr="00991D97">
              <w:rPr>
                <w:rFonts w:ascii="標楷體" w:eastAsia="標楷體" w:hAnsi="標楷體" w:hint="eastAsia"/>
              </w:rPr>
              <w:t>第 2 條    本會置委員七人，由</w:t>
            </w:r>
            <w:r w:rsidRPr="00991D97">
              <w:rPr>
                <w:rFonts w:ascii="標楷體" w:eastAsia="標楷體" w:hAnsi="標楷體" w:hint="eastAsia"/>
                <w:bCs/>
              </w:rPr>
              <w:t>通識教育委員會</w:t>
            </w:r>
            <w:r w:rsidRPr="00991D97">
              <w:rPr>
                <w:rFonts w:ascii="標楷體" w:eastAsia="標楷體" w:hAnsi="標楷體" w:hint="eastAsia"/>
              </w:rPr>
              <w:t>執行長擔任召集人，其餘六人由</w:t>
            </w:r>
            <w:r w:rsidRPr="006F362B">
              <w:rPr>
                <w:rFonts w:ascii="標楷體" w:eastAsia="標楷體" w:hAnsi="標楷體" w:hint="eastAsia"/>
                <w:b/>
                <w:color w:val="FF0000"/>
                <w:u w:val="single"/>
              </w:rPr>
              <w:t>執行長</w:t>
            </w:r>
            <w:r w:rsidRPr="00991D97">
              <w:rPr>
                <w:rFonts w:ascii="標楷體" w:eastAsia="標楷體" w:hAnsi="標楷體" w:hint="eastAsia"/>
              </w:rPr>
              <w:t>就</w:t>
            </w:r>
            <w:r w:rsidRPr="006F362B">
              <w:rPr>
                <w:rFonts w:ascii="標楷體" w:eastAsia="標楷體" w:hAnsi="標楷體" w:hint="eastAsia"/>
                <w:b/>
                <w:color w:val="FF0000"/>
                <w:u w:val="single"/>
              </w:rPr>
              <w:t>本校</w:t>
            </w:r>
            <w:r w:rsidRPr="00991D97">
              <w:rPr>
                <w:rFonts w:ascii="標楷體" w:eastAsia="標楷體" w:hAnsi="標楷體" w:hint="eastAsia"/>
              </w:rPr>
              <w:t>專任副教授以上推薦，簽請校長同意後聘任之。但教授不得少於五人。委員任</w:t>
            </w:r>
            <w:r w:rsidRPr="00991D97">
              <w:rPr>
                <w:rFonts w:ascii="標楷體" w:eastAsia="標楷體" w:hAnsi="標楷體" w:hint="eastAsia"/>
                <w:kern w:val="0"/>
              </w:rPr>
              <w:t>期一年，得連任之</w:t>
            </w:r>
            <w:r w:rsidRPr="00991D97">
              <w:rPr>
                <w:rFonts w:ascii="標楷體" w:eastAsia="標楷體" w:hAnsi="標楷體"/>
                <w:kern w:val="0"/>
              </w:rPr>
              <w:t>。</w:t>
            </w:r>
          </w:p>
        </w:tc>
        <w:tc>
          <w:tcPr>
            <w:tcW w:w="740" w:type="pct"/>
          </w:tcPr>
          <w:p w:rsidR="00374315" w:rsidRPr="00EE520D" w:rsidRDefault="00374315" w:rsidP="006E2036">
            <w:pPr>
              <w:ind w:firstLineChars="0" w:firstLine="0"/>
              <w:jc w:val="both"/>
              <w:rPr>
                <w:rFonts w:ascii="標楷體" w:eastAsia="標楷體" w:hAnsi="標楷體"/>
                <w:color w:val="000000"/>
              </w:rPr>
            </w:pPr>
            <w:r>
              <w:rPr>
                <w:rFonts w:ascii="標楷體" w:eastAsia="標楷體" w:hAnsi="標楷體" w:hint="eastAsia"/>
                <w:color w:val="000000"/>
              </w:rPr>
              <w:t>修改教評會推薦方式及</w:t>
            </w:r>
            <w:r w:rsidRPr="007D0D6B">
              <w:rPr>
                <w:rFonts w:ascii="標楷體" w:eastAsia="標楷體" w:hAnsi="標楷體" w:hint="eastAsia"/>
                <w:color w:val="000000"/>
              </w:rPr>
              <w:t>組成</w:t>
            </w:r>
            <w:r>
              <w:rPr>
                <w:rFonts w:ascii="標楷體" w:eastAsia="標楷體" w:hAnsi="標楷體" w:hint="eastAsia"/>
                <w:color w:val="000000"/>
              </w:rPr>
              <w:t>人數。</w:t>
            </w:r>
          </w:p>
        </w:tc>
      </w:tr>
      <w:tr w:rsidR="00374315" w:rsidRPr="00EE520D" w:rsidTr="006E2036">
        <w:trPr>
          <w:jc w:val="center"/>
        </w:trPr>
        <w:tc>
          <w:tcPr>
            <w:tcW w:w="2130" w:type="pct"/>
          </w:tcPr>
          <w:p w:rsidR="00374315" w:rsidRDefault="00374315" w:rsidP="006E2036">
            <w:pPr>
              <w:ind w:left="840" w:hanging="840"/>
              <w:jc w:val="both"/>
              <w:textAlignment w:val="baseline"/>
              <w:rPr>
                <w:rFonts w:ascii="標楷體" w:eastAsia="標楷體" w:hAnsi="標楷體"/>
              </w:rPr>
            </w:pPr>
            <w:r w:rsidRPr="00991D97">
              <w:rPr>
                <w:rFonts w:ascii="標楷體" w:eastAsia="標楷體" w:hAnsi="標楷體" w:hint="eastAsia"/>
              </w:rPr>
              <w:t>第 4 條    本會審議</w:t>
            </w:r>
            <w:r w:rsidRPr="00E24802">
              <w:rPr>
                <w:rFonts w:ascii="標楷體" w:eastAsia="標楷體" w:hAnsi="標楷體" w:hint="eastAsia"/>
              </w:rPr>
              <w:t>通識教育委員會</w:t>
            </w:r>
            <w:r w:rsidRPr="00991D97">
              <w:rPr>
                <w:rFonts w:ascii="標楷體" w:eastAsia="標楷體" w:hAnsi="標楷體" w:hint="eastAsia"/>
              </w:rPr>
              <w:t>系級教師評審委員會初審通過之下列事項：</w:t>
            </w:r>
          </w:p>
          <w:p w:rsidR="00374315" w:rsidRPr="00991D97" w:rsidRDefault="00374315" w:rsidP="006E2036">
            <w:pPr>
              <w:ind w:leftChars="350" w:left="1320" w:hangingChars="200" w:hanging="480"/>
              <w:jc w:val="both"/>
              <w:textAlignment w:val="baseline"/>
              <w:rPr>
                <w:rFonts w:ascii="標楷體" w:eastAsia="標楷體" w:hAnsi="標楷體"/>
              </w:rPr>
            </w:pPr>
            <w:r w:rsidRPr="00991D97">
              <w:rPr>
                <w:rFonts w:ascii="標楷體" w:eastAsia="標楷體" w:hAnsi="標楷體" w:hint="eastAsia"/>
              </w:rPr>
              <w:t>一、教師之聘任、聘期、升等、解聘、停聘、</w:t>
            </w:r>
            <w:proofErr w:type="gramStart"/>
            <w:r w:rsidRPr="00991D97">
              <w:rPr>
                <w:rFonts w:ascii="標楷體" w:eastAsia="標楷體" w:hAnsi="標楷體" w:hint="eastAsia"/>
              </w:rPr>
              <w:t>不</w:t>
            </w:r>
            <w:proofErr w:type="gramEnd"/>
            <w:r w:rsidRPr="00991D97">
              <w:rPr>
                <w:rFonts w:ascii="標楷體" w:eastAsia="標楷體" w:hAnsi="標楷體" w:hint="eastAsia"/>
              </w:rPr>
              <w:t>續聘、資遣原因之認定、延長服務、違反教師法第十七條或第十八條規定所訂教師應負之義務之處理等事項。</w:t>
            </w:r>
          </w:p>
          <w:p w:rsidR="00374315" w:rsidRPr="00E24802" w:rsidRDefault="00374315" w:rsidP="006E2036">
            <w:pPr>
              <w:ind w:leftChars="350" w:left="1320" w:hangingChars="200" w:hanging="480"/>
              <w:jc w:val="both"/>
              <w:rPr>
                <w:rFonts w:ascii="標楷體" w:eastAsia="標楷體" w:hAnsi="標楷體"/>
              </w:rPr>
            </w:pPr>
            <w:r w:rsidRPr="00991D97">
              <w:rPr>
                <w:rFonts w:ascii="標楷體" w:eastAsia="標楷體" w:hAnsi="標楷體" w:hint="eastAsia"/>
              </w:rPr>
              <w:t>二、其他有關教師評審之重要事項，及有關規定需由本會審議之事項。教師升等初審未通過</w:t>
            </w:r>
            <w:proofErr w:type="gramStart"/>
            <w:r w:rsidRPr="00991D97">
              <w:rPr>
                <w:rFonts w:ascii="標楷體" w:eastAsia="標楷體" w:hAnsi="標楷體" w:hint="eastAsia"/>
              </w:rPr>
              <w:t>者之申復</w:t>
            </w:r>
            <w:proofErr w:type="gramEnd"/>
            <w:r w:rsidRPr="00991D97">
              <w:rPr>
                <w:rFonts w:ascii="標楷體" w:eastAsia="標楷體" w:hAnsi="標楷體" w:hint="eastAsia"/>
              </w:rPr>
              <w:t>，依本會升</w:t>
            </w:r>
            <w:proofErr w:type="gramStart"/>
            <w:r w:rsidRPr="00991D97">
              <w:rPr>
                <w:rFonts w:ascii="標楷體" w:eastAsia="標楷體" w:hAnsi="標楷體" w:hint="eastAsia"/>
              </w:rPr>
              <w:t>等案申復</w:t>
            </w:r>
            <w:proofErr w:type="gramEnd"/>
            <w:r w:rsidRPr="00991D97">
              <w:rPr>
                <w:rFonts w:ascii="標楷體" w:eastAsia="標楷體" w:hAnsi="標楷體" w:hint="eastAsia"/>
              </w:rPr>
              <w:t>處理要點辦理。</w:t>
            </w:r>
          </w:p>
        </w:tc>
        <w:tc>
          <w:tcPr>
            <w:tcW w:w="2130" w:type="pct"/>
          </w:tcPr>
          <w:p w:rsidR="00374315" w:rsidRPr="00E24802" w:rsidRDefault="00374315" w:rsidP="006E2036">
            <w:pPr>
              <w:ind w:left="840" w:hanging="840"/>
              <w:jc w:val="both"/>
              <w:textAlignment w:val="baseline"/>
              <w:rPr>
                <w:rFonts w:ascii="標楷體" w:eastAsia="標楷體" w:hAnsi="標楷體"/>
              </w:rPr>
            </w:pPr>
            <w:r w:rsidRPr="00991D97">
              <w:rPr>
                <w:rFonts w:ascii="標楷體" w:eastAsia="標楷體" w:hAnsi="標楷體" w:hint="eastAsia"/>
              </w:rPr>
              <w:t>第 4 條    本會審議</w:t>
            </w:r>
            <w:r w:rsidRPr="00E24802">
              <w:rPr>
                <w:rFonts w:ascii="標楷體" w:eastAsia="標楷體" w:hAnsi="標楷體" w:hint="eastAsia"/>
              </w:rPr>
              <w:t>通識教育委員會</w:t>
            </w:r>
            <w:r w:rsidRPr="00991D97">
              <w:rPr>
                <w:rFonts w:ascii="標楷體" w:eastAsia="標楷體" w:hAnsi="標楷體" w:hint="eastAsia"/>
              </w:rPr>
              <w:t>系級教師評審委員會初審通過之下列事項：</w:t>
            </w:r>
          </w:p>
          <w:p w:rsidR="00374315" w:rsidRPr="00991D97" w:rsidRDefault="00374315" w:rsidP="006E2036">
            <w:pPr>
              <w:ind w:leftChars="350" w:left="1320" w:hangingChars="200" w:hanging="480"/>
              <w:jc w:val="both"/>
              <w:textAlignment w:val="baseline"/>
              <w:rPr>
                <w:rFonts w:ascii="標楷體" w:eastAsia="標楷體" w:hAnsi="標楷體"/>
              </w:rPr>
            </w:pPr>
            <w:r w:rsidRPr="00991D97">
              <w:rPr>
                <w:rFonts w:ascii="標楷體" w:eastAsia="標楷體" w:hAnsi="標楷體" w:hint="eastAsia"/>
              </w:rPr>
              <w:t>一、教師之聘任、聘期、升等、解聘</w:t>
            </w:r>
            <w:r w:rsidRPr="00B52A2F">
              <w:rPr>
                <w:rFonts w:ascii="標楷體" w:eastAsia="標楷體" w:hAnsi="標楷體" w:hint="eastAsia"/>
                <w:b/>
                <w:color w:val="FF0000"/>
                <w:u w:val="single"/>
              </w:rPr>
              <w:t>、改聘</w:t>
            </w:r>
            <w:r w:rsidRPr="00E24802">
              <w:rPr>
                <w:rFonts w:ascii="標楷體" w:eastAsia="標楷體" w:hAnsi="標楷體" w:hint="eastAsia"/>
                <w:color w:val="0D0D0D" w:themeColor="text1" w:themeTint="F2"/>
              </w:rPr>
              <w:t>、</w:t>
            </w:r>
            <w:r w:rsidRPr="00991D97">
              <w:rPr>
                <w:rFonts w:ascii="標楷體" w:eastAsia="標楷體" w:hAnsi="標楷體" w:hint="eastAsia"/>
              </w:rPr>
              <w:t>停聘、</w:t>
            </w:r>
            <w:proofErr w:type="gramStart"/>
            <w:r w:rsidRPr="00991D97">
              <w:rPr>
                <w:rFonts w:ascii="標楷體" w:eastAsia="標楷體" w:hAnsi="標楷體" w:hint="eastAsia"/>
              </w:rPr>
              <w:t>不</w:t>
            </w:r>
            <w:proofErr w:type="gramEnd"/>
            <w:r w:rsidRPr="00991D97">
              <w:rPr>
                <w:rFonts w:ascii="標楷體" w:eastAsia="標楷體" w:hAnsi="標楷體" w:hint="eastAsia"/>
              </w:rPr>
              <w:t>續聘、資遣原因之認定、延長服務、違反教師法第十七條或第十八條規定所訂教師應負之義務之處理等事項。</w:t>
            </w:r>
          </w:p>
          <w:p w:rsidR="00374315" w:rsidRPr="00EE520D" w:rsidRDefault="00374315" w:rsidP="006E2036">
            <w:pPr>
              <w:ind w:leftChars="350" w:left="1320" w:hangingChars="200" w:hanging="480"/>
              <w:jc w:val="both"/>
              <w:rPr>
                <w:rFonts w:ascii="標楷體" w:eastAsia="標楷體" w:hAnsi="標楷體"/>
                <w:color w:val="000000"/>
              </w:rPr>
            </w:pPr>
            <w:r w:rsidRPr="00991D97">
              <w:rPr>
                <w:rFonts w:ascii="標楷體" w:eastAsia="標楷體" w:hAnsi="標楷體" w:hint="eastAsia"/>
              </w:rPr>
              <w:t>二、其他有關教師評審之重要事項，及有關規定需由本會審議之事項。教師升等初審未通過</w:t>
            </w:r>
            <w:proofErr w:type="gramStart"/>
            <w:r w:rsidRPr="00991D97">
              <w:rPr>
                <w:rFonts w:ascii="標楷體" w:eastAsia="標楷體" w:hAnsi="標楷體" w:hint="eastAsia"/>
              </w:rPr>
              <w:t>者之申復</w:t>
            </w:r>
            <w:proofErr w:type="gramEnd"/>
            <w:r w:rsidRPr="00991D97">
              <w:rPr>
                <w:rFonts w:ascii="標楷體" w:eastAsia="標楷體" w:hAnsi="標楷體" w:hint="eastAsia"/>
              </w:rPr>
              <w:t>，依本會升</w:t>
            </w:r>
            <w:proofErr w:type="gramStart"/>
            <w:r w:rsidRPr="00991D97">
              <w:rPr>
                <w:rFonts w:ascii="標楷體" w:eastAsia="標楷體" w:hAnsi="標楷體" w:hint="eastAsia"/>
              </w:rPr>
              <w:t>等案申復</w:t>
            </w:r>
            <w:proofErr w:type="gramEnd"/>
            <w:r w:rsidRPr="00991D97">
              <w:rPr>
                <w:rFonts w:ascii="標楷體" w:eastAsia="標楷體" w:hAnsi="標楷體" w:hint="eastAsia"/>
              </w:rPr>
              <w:t>處理要點辦理。</w:t>
            </w:r>
          </w:p>
        </w:tc>
        <w:tc>
          <w:tcPr>
            <w:tcW w:w="740" w:type="pct"/>
          </w:tcPr>
          <w:p w:rsidR="00374315" w:rsidRPr="00EE520D" w:rsidRDefault="00374315" w:rsidP="006E2036">
            <w:pPr>
              <w:ind w:left="840" w:hanging="840"/>
              <w:jc w:val="both"/>
              <w:rPr>
                <w:rFonts w:ascii="標楷體" w:eastAsia="標楷體" w:hAnsi="標楷體"/>
                <w:color w:val="000000"/>
              </w:rPr>
            </w:pPr>
            <w:r>
              <w:rPr>
                <w:rFonts w:ascii="標楷體" w:eastAsia="標楷體" w:hAnsi="標楷體" w:hint="eastAsia"/>
                <w:color w:val="000000"/>
              </w:rPr>
              <w:t>刪除改聘。</w:t>
            </w:r>
          </w:p>
        </w:tc>
      </w:tr>
    </w:tbl>
    <w:p w:rsidR="00772F81" w:rsidRDefault="00772F81" w:rsidP="00374315">
      <w:pPr>
        <w:ind w:left="840" w:hanging="840"/>
      </w:pPr>
    </w:p>
    <w:sectPr w:rsidR="00772F81" w:rsidSect="0037431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15"/>
    <w:rsid w:val="000D3A73"/>
    <w:rsid w:val="00374315"/>
    <w:rsid w:val="00772F81"/>
    <w:rsid w:val="00E93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15"/>
    <w:pPr>
      <w:ind w:hangingChars="350" w:hanging="83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315"/>
    <w:rPr>
      <w:color w:val="0000FF"/>
      <w:u w:val="single"/>
    </w:rPr>
  </w:style>
  <w:style w:type="paragraph" w:styleId="a4">
    <w:name w:val="Balloon Text"/>
    <w:basedOn w:val="a"/>
    <w:link w:val="a5"/>
    <w:uiPriority w:val="99"/>
    <w:semiHidden/>
    <w:unhideWhenUsed/>
    <w:rsid w:val="00E931E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3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15"/>
    <w:pPr>
      <w:ind w:hangingChars="350" w:hanging="83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315"/>
    <w:rPr>
      <w:color w:val="0000FF"/>
      <w:u w:val="single"/>
    </w:rPr>
  </w:style>
  <w:style w:type="paragraph" w:styleId="a4">
    <w:name w:val="Balloon Text"/>
    <w:basedOn w:val="a"/>
    <w:link w:val="a5"/>
    <w:uiPriority w:val="99"/>
    <w:semiHidden/>
    <w:unhideWhenUsed/>
    <w:rsid w:val="00E931E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3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cp:lastPrinted>2018-06-21T03:14:00Z</cp:lastPrinted>
  <dcterms:created xsi:type="dcterms:W3CDTF">2018-06-25T07:43:00Z</dcterms:created>
  <dcterms:modified xsi:type="dcterms:W3CDTF">2018-06-25T07:43:00Z</dcterms:modified>
</cp:coreProperties>
</file>